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1"/>
          <w:numId w:val="2"/>
        </w:numPr>
        <w:spacing w:line="276" w:lineRule="auto"/>
        <w:ind w:left="1440" w:hanging="36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Archive Policy</w:t>
      </w:r>
    </w:p>
    <w:p w:rsidR="00000000" w:rsidDel="00000000" w:rsidP="00000000" w:rsidRDefault="00000000" w:rsidRPr="00000000" w14:paraId="00000002">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All items belonging to the Library with potential historical value will be professionally appraised before the item is discarded.  The Hopkins District Library does not maintain an archive.  However, Hopkins District Library does maintain local historical sources in our collection.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